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9E" w:rsidRPr="0033575F" w:rsidRDefault="00DD1249" w:rsidP="0033575F">
      <w:pPr>
        <w:ind w:firstLine="643"/>
        <w:jc w:val="center"/>
        <w:rPr>
          <w:rFonts w:ascii="仿宋_GB2312" w:eastAsia="仿宋_GB2312"/>
          <w:b/>
          <w:sz w:val="32"/>
          <w:szCs w:val="32"/>
        </w:rPr>
      </w:pPr>
      <w:r w:rsidRPr="0033575F">
        <w:rPr>
          <w:rFonts w:ascii="仿宋_GB2312" w:eastAsia="仿宋_GB2312" w:hint="eastAsia"/>
          <w:b/>
          <w:sz w:val="32"/>
          <w:szCs w:val="32"/>
        </w:rPr>
        <w:t>设置学科责任教授小组的学科名单</w:t>
      </w:r>
    </w:p>
    <w:p w:rsidR="00DD1249" w:rsidRDefault="00DD1249" w:rsidP="00DD1249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3087"/>
        <w:gridCol w:w="2126"/>
        <w:gridCol w:w="2035"/>
      </w:tblGrid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序号</w:t>
            </w:r>
          </w:p>
        </w:tc>
        <w:tc>
          <w:tcPr>
            <w:tcW w:w="3087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学科名称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类别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牵头</w:t>
            </w:r>
            <w:r w:rsidR="00800DF2">
              <w:rPr>
                <w:rFonts w:ascii="仿宋_GB2312" w:eastAsia="仿宋_GB2312" w:hAnsiTheme="majorEastAsia" w:hint="eastAsia"/>
              </w:rPr>
              <w:t>承建</w:t>
            </w:r>
            <w:bookmarkStart w:id="0" w:name="_GoBack"/>
            <w:bookmarkEnd w:id="0"/>
            <w:r>
              <w:rPr>
                <w:rFonts w:ascii="仿宋_GB2312" w:eastAsia="仿宋_GB2312" w:hAnsiTheme="majorEastAsia" w:hint="eastAsia"/>
              </w:rPr>
              <w:t>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1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应用经济学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管理与经济学院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2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教育学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教育研究院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3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数学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数学学院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4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化学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化学学院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5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统计学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数学学院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6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力学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宇航学院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7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机械工程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BE6E1B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机械与车辆学院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8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光学工程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光电学院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9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仪器科学与技术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光电学院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10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材料科学与工程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材料学院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11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电子科学与技术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信息与电子学院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12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信息与通信工程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信息与电子学院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13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控制科学与工程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自动化学院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14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计算机科学与技术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计算机学院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15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化学工程与技术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化工与环境学院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16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航空宇航科学与技术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宇航学院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17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兵器科学与技术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机电学院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18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生物医学工程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生命学院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19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软件工程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软件学院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20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安全科学与工程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机电学院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21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管理科学与工程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管理与经济学院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22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33575F">
            <w:pPr>
              <w:ind w:firstLine="480"/>
              <w:jc w:val="center"/>
              <w:rPr>
                <w:rFonts w:ascii="仿宋_GB2312" w:eastAsia="仿宋_GB2312" w:hAnsiTheme="majorEastAsia" w:cs="宋体"/>
                <w:color w:val="000000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工商管理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博士一级点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管理与经济学院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23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 w:cs="宋体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物理学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硕士一级点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物理学院</w:t>
            </w:r>
          </w:p>
        </w:tc>
      </w:tr>
      <w:tr w:rsidR="00BE6E1B" w:rsidRPr="0033575F" w:rsidTr="00BE6E1B">
        <w:trPr>
          <w:jc w:val="center"/>
        </w:trPr>
        <w:tc>
          <w:tcPr>
            <w:tcW w:w="1274" w:type="dxa"/>
          </w:tcPr>
          <w:p w:rsidR="00BE6E1B" w:rsidRPr="0033575F" w:rsidRDefault="00BE6E1B" w:rsidP="0004715D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2</w:t>
            </w:r>
            <w:r>
              <w:rPr>
                <w:rFonts w:ascii="仿宋_GB2312" w:eastAsia="仿宋_GB2312" w:hAnsiTheme="majorEastAsia" w:hint="eastAsia"/>
              </w:rPr>
              <w:t>4</w:t>
            </w:r>
          </w:p>
        </w:tc>
        <w:tc>
          <w:tcPr>
            <w:tcW w:w="3087" w:type="dxa"/>
            <w:vAlign w:val="center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  <w:color w:val="000000"/>
              </w:rPr>
              <w:t>动力工程及工程热物理</w:t>
            </w:r>
          </w:p>
        </w:tc>
        <w:tc>
          <w:tcPr>
            <w:tcW w:w="2126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 w:rsidRPr="0033575F">
              <w:rPr>
                <w:rFonts w:ascii="仿宋_GB2312" w:eastAsia="仿宋_GB2312" w:hAnsiTheme="majorEastAsia" w:hint="eastAsia"/>
              </w:rPr>
              <w:t>硕士一级点</w:t>
            </w:r>
          </w:p>
        </w:tc>
        <w:tc>
          <w:tcPr>
            <w:tcW w:w="2035" w:type="dxa"/>
          </w:tcPr>
          <w:p w:rsidR="00BE6E1B" w:rsidRPr="0033575F" w:rsidRDefault="00BE6E1B" w:rsidP="000A1359">
            <w:pPr>
              <w:ind w:firstLineChars="0" w:firstLine="0"/>
              <w:jc w:val="center"/>
              <w:rPr>
                <w:rFonts w:ascii="仿宋_GB2312" w:eastAsia="仿宋_GB2312" w:hAnsiTheme="majorEastAsia"/>
              </w:rPr>
            </w:pPr>
            <w:r>
              <w:rPr>
                <w:rFonts w:ascii="仿宋_GB2312" w:eastAsia="仿宋_GB2312" w:hAnsiTheme="majorEastAsia" w:hint="eastAsia"/>
              </w:rPr>
              <w:t>机械与车辆学院</w:t>
            </w:r>
          </w:p>
        </w:tc>
      </w:tr>
    </w:tbl>
    <w:p w:rsidR="000A1359" w:rsidRDefault="000A1359" w:rsidP="000A1359">
      <w:pPr>
        <w:ind w:firstLine="480"/>
        <w:jc w:val="center"/>
      </w:pPr>
    </w:p>
    <w:sectPr w:rsidR="000A1359" w:rsidSect="00137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8D" w:rsidRDefault="000D668D" w:rsidP="008867A3">
      <w:pPr>
        <w:spacing w:line="240" w:lineRule="auto"/>
        <w:ind w:firstLine="480"/>
      </w:pPr>
      <w:r>
        <w:separator/>
      </w:r>
    </w:p>
  </w:endnote>
  <w:endnote w:type="continuationSeparator" w:id="0">
    <w:p w:rsidR="000D668D" w:rsidRDefault="000D668D" w:rsidP="008867A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A3" w:rsidRDefault="008867A3" w:rsidP="008867A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A3" w:rsidRDefault="008867A3" w:rsidP="008867A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A3" w:rsidRDefault="008867A3" w:rsidP="008867A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8D" w:rsidRDefault="000D668D" w:rsidP="008867A3">
      <w:pPr>
        <w:spacing w:line="240" w:lineRule="auto"/>
        <w:ind w:firstLine="480"/>
      </w:pPr>
      <w:r>
        <w:separator/>
      </w:r>
    </w:p>
  </w:footnote>
  <w:footnote w:type="continuationSeparator" w:id="0">
    <w:p w:rsidR="000D668D" w:rsidRDefault="000D668D" w:rsidP="008867A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A3" w:rsidRDefault="008867A3" w:rsidP="008867A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A3" w:rsidRPr="008867A3" w:rsidRDefault="008867A3" w:rsidP="008867A3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A3" w:rsidRDefault="008867A3" w:rsidP="008867A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249"/>
    <w:rsid w:val="0004715D"/>
    <w:rsid w:val="0007107B"/>
    <w:rsid w:val="000A1359"/>
    <w:rsid w:val="000A7217"/>
    <w:rsid w:val="000D668D"/>
    <w:rsid w:val="0013759E"/>
    <w:rsid w:val="0033575F"/>
    <w:rsid w:val="006523A7"/>
    <w:rsid w:val="0077110A"/>
    <w:rsid w:val="00800DF2"/>
    <w:rsid w:val="008867A3"/>
    <w:rsid w:val="008940CE"/>
    <w:rsid w:val="009D25BE"/>
    <w:rsid w:val="00AC4FB0"/>
    <w:rsid w:val="00BE6E1B"/>
    <w:rsid w:val="00CA3964"/>
    <w:rsid w:val="00DD1249"/>
    <w:rsid w:val="00E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64"/>
    <w:pPr>
      <w:widowControl w:val="0"/>
      <w:spacing w:line="440" w:lineRule="exact"/>
      <w:ind w:firstLineChars="200" w:firstLine="200"/>
      <w:jc w:val="both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86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67A3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67A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67A3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486</Characters>
  <Application>Microsoft Office Word</Application>
  <DocSecurity>0</DocSecurity>
  <Lines>4</Lines>
  <Paragraphs>1</Paragraphs>
  <ScaleCrop>false</ScaleCrop>
  <Company>.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王茹</cp:lastModifiedBy>
  <cp:revision>9</cp:revision>
  <dcterms:created xsi:type="dcterms:W3CDTF">2012-11-28T06:46:00Z</dcterms:created>
  <dcterms:modified xsi:type="dcterms:W3CDTF">2014-04-25T10:09:00Z</dcterms:modified>
</cp:coreProperties>
</file>